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C4675">
      <w:pPr>
        <w:rPr>
          <w:rFonts w:hint="default" w:ascii="Arial" w:hAnsi="Arial"/>
          <w:sz w:val="32"/>
          <w:szCs w:val="32"/>
        </w:rPr>
      </w:pPr>
      <w:r>
        <w:rPr>
          <w:rFonts w:hint="default" w:ascii="Arial" w:hAnsi="Arial"/>
          <w:sz w:val="32"/>
          <w:szCs w:val="32"/>
        </w:rPr>
        <w:t>Another Win for the PH: mWell Secures Second Global Mobile Award for Innovation in Healthcare</w:t>
      </w:r>
    </w:p>
    <w:p w14:paraId="3D7E3FF0">
      <w:pPr>
        <w:rPr>
          <w:rFonts w:hint="default" w:ascii="Arial" w:hAnsi="Arial"/>
          <w:sz w:val="32"/>
          <w:szCs w:val="32"/>
        </w:rPr>
      </w:pPr>
    </w:p>
    <w:p w14:paraId="48499C0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Photo MVP with lady</w:t>
      </w:r>
    </w:p>
    <w:p w14:paraId="0DB41FD8">
      <w:pPr>
        <w:rPr>
          <w:rFonts w:hint="default" w:ascii="Arial" w:hAnsi="Arial"/>
          <w:sz w:val="32"/>
          <w:szCs w:val="32"/>
          <w:lang w:val="en-US"/>
        </w:rPr>
      </w:pPr>
    </w:p>
    <w:p w14:paraId="6EBA504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Metro Pacific Health Tech’s mWell, the country’s fully integrated health and wellness mega app, brings</w:t>
      </w:r>
    </w:p>
    <w:p w14:paraId="5AF5818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Philippine health technology to the global stage, having won the Global Mobile (GLOMO) Award for Best</w:t>
      </w:r>
    </w:p>
    <w:p w14:paraId="49BBE99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Mobile Innovation Supporting Emergency or Humanitarian Situations under the Tech4Good Category at the</w:t>
      </w:r>
    </w:p>
    <w:p w14:paraId="2ECACCDD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Mobile World Congress 2026 in Barcelona, Spain, making it the first Philippine healthtech app to win in this</w:t>
      </w:r>
    </w:p>
    <w:p w14:paraId="3BBC8C4D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category. This marks a back-to-back GLOMO win following its 2023 award for Best Mobile Innovation for</w:t>
      </w:r>
    </w:p>
    <w:p w14:paraId="215CE6BE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Digital Life.</w:t>
      </w:r>
    </w:p>
    <w:p w14:paraId="7E5886B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“Digital innovation is key to our commitment to national progress,” said Manuel V. Pangilinan, Chairman of</w:t>
      </w:r>
    </w:p>
    <w:p w14:paraId="1F327E9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mWell and MPIC. “Through mWell, we continue to harness technology to bring quality healthcare closer to</w:t>
      </w:r>
    </w:p>
    <w:p w14:paraId="13AFF722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every Filipino.”</w:t>
      </w:r>
    </w:p>
    <w:p w14:paraId="2522F1A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“This recognition affirms our focus on advancing healthcare inclusion through innovation,” said Chaye</w:t>
      </w:r>
    </w:p>
    <w:p w14:paraId="12D6FDE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Cabal-Revilla, President and CEO of mWell and Chief Finance, Risk, and Sustainability Officer of MPIC.</w:t>
      </w:r>
    </w:p>
    <w:p w14:paraId="36E6EFDA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“Our goal is simple: ensure healthcare is within reach for communities that need it most.”</w:t>
      </w:r>
    </w:p>
    <w:p w14:paraId="6D7D92A3">
      <w:pPr>
        <w:rPr>
          <w:rFonts w:hint="default" w:ascii="Arial" w:hAnsi="Arial"/>
          <w:sz w:val="32"/>
          <w:szCs w:val="32"/>
          <w:lang w:val="en-US"/>
        </w:rPr>
      </w:pPr>
    </w:p>
    <w:p w14:paraId="2092C16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Photo Winner Mwell</w:t>
      </w:r>
    </w:p>
    <w:p w14:paraId="2636608B">
      <w:pPr>
        <w:rPr>
          <w:rFonts w:hint="default" w:ascii="Arial" w:hAnsi="Arial"/>
          <w:sz w:val="32"/>
          <w:szCs w:val="32"/>
          <w:lang w:val="en-US"/>
        </w:rPr>
      </w:pPr>
    </w:p>
    <w:p w14:paraId="0399940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Global Recognition for Philippine Health Technology</w:t>
      </w:r>
    </w:p>
    <w:p w14:paraId="4B14A98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Organized by the Global System for Mobile Communications Association (GSMA), a global organization</w:t>
      </w:r>
    </w:p>
    <w:p w14:paraId="02FA6B29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that unites the mobile ecosystem to drive innovation, advance connectivity, and enable positive business</w:t>
      </w:r>
    </w:p>
    <w:p w14:paraId="3F25A06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and societal impact, the GLOMO Awards are widely regarded as the mobile industry’s most prestigious</w:t>
      </w:r>
    </w:p>
    <w:p w14:paraId="048896FA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recognition worldwide, honoring innovations that transform connectivity and improve lives worldwide.</w:t>
      </w:r>
    </w:p>
    <w:p w14:paraId="29C31612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The winners were announced during the awards ceremony on March 4 and selected by a panel of more</w:t>
      </w:r>
    </w:p>
    <w:p w14:paraId="09B9C3C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than 250 independent experts from across the global mobile ecosystem. With this recognition, mWell joins</w:t>
      </w:r>
    </w:p>
    <w:p w14:paraId="00FE5B99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leading global brands such as Apple, Samsung, Huawei, China Mobile and China Telecom among this</w:t>
      </w:r>
    </w:p>
    <w:p w14:paraId="5B109B0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year’s winners across various categories at the 2026 GLOMO Awards.</w:t>
      </w:r>
    </w:p>
    <w:p w14:paraId="38C9946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Lara Dewar, CMO of the GSMA, said: “Over three decades in and the GLOMOs continue to set the</w:t>
      </w:r>
    </w:p>
    <w:p w14:paraId="3BA34907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benchmark for what true excellence looks like in our industry. The standard from this year’s winners is</w:t>
      </w:r>
    </w:p>
    <w:p w14:paraId="3CE25B4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extraordinary, with every winner tonight representing innovation and excellence with real purpose and</w:t>
      </w:r>
    </w:p>
    <w:p w14:paraId="35A24F3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global ambition. Being recognised on the global stage at the GLOMOs is something genuinely special and</w:t>
      </w:r>
    </w:p>
    <w:p w14:paraId="37153A09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thoroughly deserved for all our winners.”</w:t>
      </w:r>
    </w:p>
    <w:p w14:paraId="058E7561">
      <w:pPr>
        <w:rPr>
          <w:rFonts w:hint="default" w:ascii="Arial" w:hAnsi="Arial"/>
          <w:sz w:val="32"/>
          <w:szCs w:val="32"/>
          <w:lang w:val="en-US"/>
        </w:rPr>
      </w:pPr>
    </w:p>
    <w:p w14:paraId="7BC28B2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Photo umbrella</w:t>
      </w:r>
    </w:p>
    <w:p w14:paraId="2CC7490F">
      <w:pPr>
        <w:rPr>
          <w:rFonts w:hint="default" w:ascii="Arial" w:hAnsi="Arial"/>
          <w:sz w:val="32"/>
          <w:szCs w:val="32"/>
          <w:lang w:val="en-US"/>
        </w:rPr>
      </w:pPr>
    </w:p>
    <w:p w14:paraId="40735A0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Bringing Healthcare Access for Underserved Communities</w:t>
      </w:r>
    </w:p>
    <w:p w14:paraId="5DCF458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Today, the mWell ecosystem, together with KonsultaMD, serves 7.3 million users, with 37% coming from</w:t>
      </w:r>
    </w:p>
    <w:p w14:paraId="1457A95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 xml:space="preserve">vulnerable and underserved sectors. </w:t>
      </w:r>
    </w:p>
    <w:p w14:paraId="1CEF1148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 xml:space="preserve">To expand access to care, 179 mWell OnTheGo Clinic-in-a-Bag units have been deployed across remote islands, Indigenous communities, correctional facilities, and disaster- </w:t>
      </w:r>
      <w:bookmarkStart w:id="0" w:name="_GoBack"/>
      <w:bookmarkEnd w:id="0"/>
      <w:r>
        <w:rPr>
          <w:rFonts w:hint="default" w:ascii="Arial" w:hAnsi="Arial"/>
          <w:sz w:val="32"/>
          <w:szCs w:val="32"/>
          <w:lang w:val="en-US"/>
        </w:rPr>
        <w:t>affected areas, supporting almost a million people across 17 Indigenous communities.</w:t>
      </w:r>
    </w:p>
    <w:p w14:paraId="65DF203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Across the Philippines’ 7,641 islands, access to healthcare can still require hours of travel by land or sea.</w:t>
      </w:r>
    </w:p>
    <w:p w14:paraId="68E3EF37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To help close this gap, mWell uses mobile technology to bring care directly to underserved communities.</w:t>
      </w:r>
    </w:p>
    <w:p w14:paraId="5467DE3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Through mWell OnTheGo, a portable digital clinic with a smartphone or tablet preloaded with the mWell</w:t>
      </w:r>
    </w:p>
    <w:p w14:paraId="759D1D27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app, Wi-Fi, satellite internet, solar panel and power station, patients in remote areas can consult with</w:t>
      </w:r>
    </w:p>
    <w:p w14:paraId="7EAA53B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licensed doctors, receive prescriptions, and access their health records without leaving their communities.</w:t>
      </w:r>
    </w:p>
    <w:p w14:paraId="31EE8717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mWell also supports BangKalusugan (BangkaHealth) in partnership with the Department of Information and</w:t>
      </w:r>
    </w:p>
    <w:p w14:paraId="5401687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Communications Technology (DICT), deploying health boats that deliver telemedicine services to coastal</w:t>
      </w:r>
    </w:p>
    <w:p w14:paraId="528F468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villages and island barangays, working closely with barangay health workers to facilitate consultations and</w:t>
      </w:r>
    </w:p>
    <w:p w14:paraId="3507D38F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 xml:space="preserve">connect residents with doctors. </w:t>
      </w:r>
    </w:p>
    <w:p w14:paraId="243673BC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In emergencies, mWell launched Southeast Asia’s first medicine drone delivery service, enabling life-saving medicines to reach patients in minutes instead of hours.</w:t>
      </w:r>
    </w:p>
    <w:p w14:paraId="68907E0E">
      <w:pPr>
        <w:rPr>
          <w:rFonts w:hint="default" w:ascii="Arial" w:hAnsi="Arial"/>
          <w:sz w:val="32"/>
          <w:szCs w:val="32"/>
          <w:lang w:val="en-US"/>
        </w:rPr>
      </w:pPr>
    </w:p>
    <w:p w14:paraId="2CFDD1A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Group photo</w:t>
      </w:r>
    </w:p>
    <w:p w14:paraId="79C15A66">
      <w:pPr>
        <w:rPr>
          <w:rFonts w:hint="default" w:ascii="Arial" w:hAnsi="Arial"/>
          <w:sz w:val="32"/>
          <w:szCs w:val="32"/>
          <w:lang w:val="en-US"/>
        </w:rPr>
      </w:pPr>
    </w:p>
    <w:p w14:paraId="0B41C23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Advancing Digital Health Technology for Every Filipino</w:t>
      </w:r>
    </w:p>
    <w:p w14:paraId="0C739D1C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Through partnerships with national agencies, local governments, and institutions, mWell continues to build</w:t>
      </w:r>
    </w:p>
    <w:p w14:paraId="4F5C3AE4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the country’s first integrated digital health ecosystem, connecting telemedicine, diagnostics, pharmacy</w:t>
      </w:r>
    </w:p>
    <w:p w14:paraId="6EBC992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services, wellness programs, and secure digital health records. With its end-to-end digital health solutions,</w:t>
      </w:r>
    </w:p>
    <w:p w14:paraId="5A15586A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mWell provides national agencies, healthcare providers, and communities with tools that they need to</w:t>
      </w:r>
    </w:p>
    <w:p w14:paraId="7E547360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further address their health digitalization needs, further driving a more accessible and efficient care for</w:t>
      </w:r>
    </w:p>
    <w:p w14:paraId="4B50A96E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every Filipino.</w:t>
      </w:r>
    </w:p>
    <w:p w14:paraId="7BF9ECA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mWell supports Overseas Filipino Workers through its partnership with the Department of Migrant Workers</w:t>
      </w:r>
    </w:p>
    <w:p w14:paraId="5322CE7D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(DMW) and the Overseas Workers Welfare Administration (OWWA), providing OFWs and their families</w:t>
      </w:r>
    </w:p>
    <w:p w14:paraId="573E56A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worldwide access to Filipino doctors through digital consultations. As part of this effort, mWell is currently</w:t>
      </w:r>
    </w:p>
    <w:p w14:paraId="041395A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extending medical and mind health consultations for Filipino workers in the Middle East, allowing them to</w:t>
      </w:r>
    </w:p>
    <w:p w14:paraId="18BC345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connect with doctors and mind health coaches who speak their language during times of uncertainty while</w:t>
      </w:r>
    </w:p>
    <w:p w14:paraId="278A27E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away from home.</w:t>
      </w:r>
    </w:p>
    <w:p w14:paraId="01565644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mWell is also working with YAKAP-accredited hospitals and clinics that are transitioning from PhilHealth’s</w:t>
      </w:r>
    </w:p>
    <w:p w14:paraId="1E0690D1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eKonsulta (eKON) platform, which will be decommissioned on July 1, 2026. As a PhilHealth-certified Clinic</w:t>
      </w:r>
    </w:p>
    <w:p w14:paraId="43EC44C9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Management System (CMS), the mWell YAKAP Claims Platform serves as a ready solution for clinics and</w:t>
      </w:r>
    </w:p>
    <w:p w14:paraId="72A88FA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hospitals previously using eKonsulta, enabling them to manage consultations and claims while supporting</w:t>
      </w:r>
    </w:p>
    <w:p w14:paraId="6EF8BE72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compliance and everyday clinical operations—safeguarding continued access to healthcare and PhilHealth benefits for Filipinos, especially indigent patients who rely on government healthcare assistance.</w:t>
      </w:r>
    </w:p>
    <w:p w14:paraId="58DDE31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 xml:space="preserve">Looking ahead, mWell is collaborating with the Department of Information and Communications Technology (DICT) to support the country’s digital health initiatives. </w:t>
      </w:r>
    </w:p>
    <w:p w14:paraId="07C47DB3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Through the eGov PH App, users can also access mWell Teleconsult services and the mWell HealthID, enabling them to conveniently consult with doctors,</w:t>
      </w:r>
    </w:p>
    <w:p w14:paraId="7F8D2228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view their health records, and access essential healthcare services through a unified digital platform.</w:t>
      </w:r>
    </w:p>
    <w:p w14:paraId="151DD9FC">
      <w:pPr>
        <w:rPr>
          <w:rFonts w:hint="default" w:ascii="Arial" w:hAnsi="Arial"/>
          <w:sz w:val="32"/>
          <w:szCs w:val="32"/>
          <w:lang w:val="en-US"/>
        </w:rPr>
      </w:pPr>
    </w:p>
    <w:p w14:paraId="0718CD66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By making health services more accessible and harnessing mobile technology, strong partnerships, and</w:t>
      </w:r>
    </w:p>
    <w:p w14:paraId="42597AC2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continuous innovation, we remain committed to improving healthcare access for Filipinos wherever they</w:t>
      </w:r>
    </w:p>
    <w:p w14:paraId="73E09BED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may be.</w:t>
      </w:r>
    </w:p>
    <w:p w14:paraId="7A0A8AB9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------</w:t>
      </w:r>
    </w:p>
    <w:p w14:paraId="67C9FEF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As part of the MPIC Group, mWell is committed to working towards the achievement of the UN’s</w:t>
      </w:r>
    </w:p>
    <w:p w14:paraId="26103298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Sustainable Development Goals, particularly SDG 3: Good Health and Well-being. It also supports the MVP</w:t>
      </w:r>
    </w:p>
    <w:p w14:paraId="2E088CFE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Group’s Gabay Kalusugan advocacy focusing on quality and affordable healthcare.</w:t>
      </w:r>
    </w:p>
    <w:p w14:paraId="585C6C3B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Download the mWell app from the Apple Store or Google Play Store.</w:t>
      </w:r>
    </w:p>
    <w:p w14:paraId="13B2C0B5">
      <w:pPr>
        <w:rPr>
          <w:rFonts w:hint="default" w:ascii="Arial" w:hAnsi="Arial"/>
          <w:sz w:val="32"/>
          <w:szCs w:val="32"/>
          <w:lang w:val="en-US"/>
        </w:rPr>
      </w:pPr>
      <w:r>
        <w:rPr>
          <w:rFonts w:hint="default" w:ascii="Arial" w:hAnsi="Arial"/>
          <w:sz w:val="32"/>
          <w:szCs w:val="32"/>
          <w:lang w:val="en-US"/>
        </w:rPr>
        <w:t>Follow mWell on Facebook, Instagram, and TikTok for more updates.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15F32"/>
    <w:rsid w:val="11A862BD"/>
    <w:rsid w:val="256F3BFE"/>
    <w:rsid w:val="2BC2782D"/>
    <w:rsid w:val="4D6347FA"/>
    <w:rsid w:val="70415F32"/>
    <w:rsid w:val="7095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2026-03-17T09:44:00Z</dcterms:created>
  <dc:creator>Tita Chanee</dc:creator>
  <cp:lastModifiedBy>Tita Chanee</cp:lastModifiedBy>
  <dcterms:modified xsi:type="dcterms:W3CDTF">2026-03-17T09:59:08Z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8CEAA7013D24428081F9A3DAC29A424B_11</vt:lpwstr>
  </property>
</Properties>
</file>